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b/>
          <w:bCs/>
          <w:sz w:val="44"/>
          <w:szCs w:val="44"/>
        </w:rPr>
      </w:pPr>
    </w:p>
    <w:p>
      <w:pPr>
        <w:spacing w:line="600" w:lineRule="exact"/>
        <w:jc w:val="center"/>
        <w:rPr>
          <w:rFonts w:hint="eastAsia" w:ascii="宋体" w:hAnsi="宋体" w:eastAsia="宋体" w:cs="宋体"/>
          <w:b/>
          <w:bCs w:val="0"/>
          <w:sz w:val="44"/>
          <w:szCs w:val="44"/>
        </w:rPr>
      </w:pPr>
      <w:r>
        <w:rPr>
          <w:rFonts w:hint="eastAsia" w:ascii="宋体" w:hAnsi="宋体" w:eastAsia="宋体" w:cs="宋体"/>
          <w:b/>
          <w:bCs w:val="0"/>
          <w:sz w:val="44"/>
          <w:szCs w:val="44"/>
        </w:rPr>
        <w:t>晋中市体育局</w:t>
      </w:r>
    </w:p>
    <w:p>
      <w:pPr>
        <w:spacing w:line="600" w:lineRule="exact"/>
        <w:jc w:val="center"/>
        <w:rPr>
          <w:rFonts w:hint="eastAsia" w:ascii="宋体" w:hAnsi="宋体" w:eastAsia="宋体" w:cs="宋体"/>
          <w:b/>
          <w:bCs w:val="0"/>
          <w:sz w:val="44"/>
          <w:szCs w:val="44"/>
        </w:rPr>
      </w:pPr>
      <w:r>
        <w:rPr>
          <w:rFonts w:hint="eastAsia" w:ascii="宋体" w:hAnsi="宋体" w:eastAsia="宋体" w:cs="宋体"/>
          <w:b/>
          <w:bCs w:val="0"/>
          <w:sz w:val="44"/>
          <w:szCs w:val="44"/>
        </w:rPr>
        <w:t>2020年工作总结和2021年工作计划</w:t>
      </w:r>
    </w:p>
    <w:p>
      <w:pPr>
        <w:spacing w:line="400" w:lineRule="exact"/>
        <w:rPr>
          <w:b/>
          <w:bCs/>
          <w:sz w:val="44"/>
          <w:szCs w:val="44"/>
        </w:rPr>
      </w:pPr>
    </w:p>
    <w:p>
      <w:pPr>
        <w:spacing w:line="600" w:lineRule="exact"/>
        <w:ind w:firstLine="627" w:firstLineChars="196"/>
        <w:rPr>
          <w:rFonts w:ascii="仿宋_GB2312" w:hAnsi="仿宋" w:eastAsia="仿宋_GB2312" w:cs="仿宋"/>
          <w:sz w:val="32"/>
          <w:szCs w:val="32"/>
        </w:rPr>
      </w:pPr>
      <w:r>
        <w:rPr>
          <w:rFonts w:hint="eastAsia" w:ascii="仿宋_GB2312" w:hAnsi="仿宋" w:eastAsia="仿宋_GB2312" w:cs="仿宋"/>
          <w:sz w:val="32"/>
          <w:szCs w:val="32"/>
        </w:rPr>
        <w:t>2020年，在市委、市政府的坚强领导下，市体育局在习近平新时代中国特色社会主义思想指引下，认真贯彻落实中央、省、市一系列决策部署，充分发挥体育在惠及民生、助力疫情防控和服务经济社会发展等方面的积极作用，实现了疫情防控和体育工作“两手抓”、“两不误”，助推全市“六稳六保”和经济社会发展，为</w:t>
      </w:r>
      <w:r>
        <w:rPr>
          <w:rFonts w:hint="eastAsia" w:ascii="仿宋_GB2312" w:eastAsia="仿宋_GB2312"/>
          <w:sz w:val="32"/>
          <w:szCs w:val="32"/>
        </w:rPr>
        <w:t>“体育山西、健康山西、幸福山西”建设贡献更多的“体育力量”</w:t>
      </w:r>
      <w:r>
        <w:rPr>
          <w:rFonts w:hint="eastAsia" w:ascii="仿宋_GB2312" w:hAnsi="仿宋" w:eastAsia="仿宋_GB2312" w:cs="仿宋"/>
          <w:sz w:val="32"/>
          <w:szCs w:val="32"/>
        </w:rPr>
        <w:t>。</w:t>
      </w:r>
    </w:p>
    <w:p>
      <w:pPr>
        <w:spacing w:line="60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一、2020年工作重点</w:t>
      </w:r>
    </w:p>
    <w:p>
      <w:pPr>
        <w:spacing w:line="600" w:lineRule="exact"/>
        <w:ind w:left="640"/>
        <w:rPr>
          <w:rFonts w:ascii="楷体_GB2312" w:eastAsia="楷体_GB2312" w:cs="仿宋" w:hAnsiTheme="minorEastAsia"/>
          <w:b/>
          <w:sz w:val="32"/>
          <w:szCs w:val="32"/>
        </w:rPr>
      </w:pPr>
      <w:r>
        <w:rPr>
          <w:rFonts w:hint="eastAsia" w:ascii="楷体_GB2312" w:eastAsia="楷体_GB2312" w:cs="仿宋" w:hAnsiTheme="minorEastAsia"/>
          <w:b/>
          <w:sz w:val="32"/>
          <w:szCs w:val="32"/>
        </w:rPr>
        <w:t>（一）发挥群众体育在疫情防控中的独特作用，助力全</w:t>
      </w:r>
    </w:p>
    <w:p>
      <w:pPr>
        <w:spacing w:line="600" w:lineRule="exact"/>
        <w:rPr>
          <w:rFonts w:ascii="楷体_GB2312" w:eastAsia="楷体_GB2312" w:cs="仿宋" w:hAnsiTheme="minorEastAsia"/>
          <w:b/>
          <w:sz w:val="32"/>
          <w:szCs w:val="32"/>
        </w:rPr>
      </w:pPr>
      <w:r>
        <w:rPr>
          <w:rFonts w:hint="eastAsia" w:ascii="楷体_GB2312" w:eastAsia="楷体_GB2312" w:cs="仿宋" w:hAnsiTheme="minorEastAsia"/>
          <w:b/>
          <w:sz w:val="32"/>
          <w:szCs w:val="32"/>
        </w:rPr>
        <w:t>面建成小康社会</w:t>
      </w:r>
    </w:p>
    <w:p>
      <w:pPr>
        <w:spacing w:line="600" w:lineRule="exact"/>
        <w:ind w:firstLine="643" w:firstLineChars="200"/>
        <w:rPr>
          <w:rFonts w:ascii="仿宋_GB2312" w:hAnsi="仿宋" w:eastAsia="仿宋_GB2312" w:cs="仿宋"/>
          <w:sz w:val="32"/>
          <w:szCs w:val="32"/>
        </w:rPr>
      </w:pPr>
      <w:r>
        <w:rPr>
          <w:rFonts w:hint="eastAsia" w:ascii="仿宋_GB2312" w:eastAsia="仿宋_GB2312" w:cs="仿宋" w:hAnsiTheme="minorEastAsia"/>
          <w:b/>
          <w:sz w:val="32"/>
          <w:szCs w:val="32"/>
        </w:rPr>
        <w:t>一是全市健身步道建设工程圆满完成。</w:t>
      </w:r>
      <w:r>
        <w:rPr>
          <w:rFonts w:hint="eastAsia" w:ascii="仿宋_GB2312" w:hAnsi="仿宋" w:eastAsia="仿宋_GB2312" w:cs="仿宋"/>
          <w:sz w:val="32"/>
          <w:szCs w:val="32"/>
        </w:rPr>
        <w:t>健身步道建设工程作为惠民工程，市委、市政府高度重视，把其列为市政府2020 年16件民生实事之一。2020年是项目实施的最后一年，市县两级联动，</w:t>
      </w:r>
      <w:r>
        <w:rPr>
          <w:rFonts w:ascii="仿宋_GB2312" w:hAnsi="仿宋" w:eastAsia="仿宋_GB2312" w:cs="仿宋"/>
          <w:sz w:val="32"/>
          <w:szCs w:val="32"/>
        </w:rPr>
        <w:t>紧盯目标</w:t>
      </w:r>
      <w:r>
        <w:rPr>
          <w:rFonts w:hint="eastAsia" w:ascii="仿宋_GB2312" w:hAnsi="仿宋" w:eastAsia="仿宋_GB2312" w:cs="仿宋"/>
          <w:sz w:val="32"/>
          <w:szCs w:val="32"/>
        </w:rPr>
        <w:t>，强化</w:t>
      </w:r>
      <w:r>
        <w:rPr>
          <w:rFonts w:ascii="仿宋_GB2312" w:hAnsi="仿宋" w:eastAsia="仿宋_GB2312" w:cs="仿宋"/>
          <w:sz w:val="32"/>
          <w:szCs w:val="32"/>
        </w:rPr>
        <w:t>措施</w:t>
      </w:r>
      <w:r>
        <w:rPr>
          <w:rFonts w:hint="eastAsia" w:ascii="仿宋_GB2312" w:hAnsi="仿宋" w:eastAsia="仿宋_GB2312" w:cs="仿宋"/>
          <w:sz w:val="32"/>
          <w:szCs w:val="32"/>
        </w:rPr>
        <w:t>，</w:t>
      </w:r>
      <w:r>
        <w:rPr>
          <w:rFonts w:ascii="仿宋_GB2312" w:hAnsi="仿宋" w:eastAsia="仿宋_GB2312" w:cs="仿宋"/>
          <w:sz w:val="32"/>
          <w:szCs w:val="32"/>
        </w:rPr>
        <w:t>全力推进</w:t>
      </w:r>
      <w:r>
        <w:rPr>
          <w:rFonts w:hint="eastAsia" w:ascii="仿宋_GB2312" w:hAnsi="仿宋" w:eastAsia="仿宋_GB2312" w:cs="仿宋"/>
          <w:sz w:val="32"/>
          <w:szCs w:val="32"/>
        </w:rPr>
        <w:t>，以榆次、太谷两区为龙头，充分发挥引领作用，带动东山五县、平川四县两翼发展，圆满完成了市政府下达新增600公里建设任务，提前完成了《晋中市健身步道建设工程（</w:t>
      </w:r>
      <w:r>
        <w:rPr>
          <w:rFonts w:ascii="仿宋_GB2312" w:hAnsi="仿宋" w:eastAsia="仿宋_GB2312" w:cs="仿宋"/>
          <w:sz w:val="32"/>
          <w:szCs w:val="32"/>
        </w:rPr>
        <w:t>2018-2020</w:t>
      </w:r>
      <w:r>
        <w:rPr>
          <w:rFonts w:hint="eastAsia" w:ascii="仿宋_GB2312" w:hAnsi="仿宋" w:eastAsia="仿宋_GB2312" w:cs="仿宋"/>
          <w:sz w:val="32"/>
          <w:szCs w:val="32"/>
        </w:rPr>
        <w:t>年）实施方案》提出的全市3580公里的建设任务，完成健身步道公里数位居全省第一。</w:t>
      </w:r>
    </w:p>
    <w:p>
      <w:pPr>
        <w:pStyle w:val="9"/>
        <w:spacing w:line="600" w:lineRule="exact"/>
        <w:ind w:firstLine="630" w:firstLineChars="196"/>
        <w:rPr>
          <w:rFonts w:ascii="仿宋_GB2312" w:hAnsi="仿宋" w:eastAsia="仿宋_GB2312" w:cs="仿宋"/>
        </w:rPr>
      </w:pPr>
      <w:r>
        <w:rPr>
          <w:rFonts w:hint="eastAsia" w:ascii="仿宋_GB2312" w:eastAsia="仿宋_GB2312" w:cs="仿宋" w:hAnsiTheme="minorEastAsia"/>
          <w:b/>
        </w:rPr>
        <w:t>二是</w:t>
      </w:r>
      <w:r>
        <w:rPr>
          <w:rFonts w:ascii="仿宋_GB2312" w:eastAsia="仿宋_GB2312" w:cs="仿宋" w:hAnsiTheme="minorEastAsia"/>
          <w:b/>
        </w:rPr>
        <w:t>加大城乡公共体育场所设施建设投入</w:t>
      </w:r>
      <w:r>
        <w:rPr>
          <w:rFonts w:hint="eastAsia" w:ascii="仿宋_GB2312" w:eastAsia="仿宋_GB2312" w:cs="仿宋" w:hAnsiTheme="minorEastAsia"/>
          <w:b/>
        </w:rPr>
        <w:t>。</w:t>
      </w:r>
      <w:r>
        <w:rPr>
          <w:rFonts w:hint="eastAsia" w:ascii="仿宋_GB2312" w:hAnsi="仿宋" w:eastAsia="仿宋_GB2312" w:cs="仿宋"/>
        </w:rPr>
        <w:t>积极争取国家、省市资金支持，完成山西省行政村农民体育健身工程21个，山西移民新村精品工程15个，晋中市全民健身路径工程9个，统筹推进市城区5个公园提档升级项目14个，累计投入403万元。在</w:t>
      </w:r>
      <w:r>
        <w:rPr>
          <w:rFonts w:hint="eastAsia" w:ascii="仿宋_GB2312" w:hAnsi="仿宋" w:eastAsia="仿宋_GB2312" w:cs="仿宋"/>
          <w:lang w:val="en-US" w:eastAsia="zh-CN"/>
        </w:rPr>
        <w:t>2020年</w:t>
      </w:r>
      <w:r>
        <w:rPr>
          <w:rFonts w:hint="eastAsia" w:ascii="仿宋_GB2312" w:hAnsi="仿宋" w:eastAsia="仿宋_GB2312" w:cs="仿宋"/>
          <w:lang w:eastAsia="zh-CN"/>
        </w:rPr>
        <w:t>公布的数据</w:t>
      </w:r>
      <w:r>
        <w:rPr>
          <w:rFonts w:ascii="仿宋_GB2312" w:hAnsi="仿宋" w:eastAsia="仿宋_GB2312" w:cs="仿宋"/>
        </w:rPr>
        <w:t>中</w:t>
      </w:r>
      <w:r>
        <w:rPr>
          <w:rFonts w:hint="eastAsia" w:ascii="仿宋_GB2312" w:hAnsi="仿宋" w:eastAsia="仿宋_GB2312" w:cs="仿宋"/>
        </w:rPr>
        <w:t>，我市人均体育场地面积约为2.</w:t>
      </w:r>
      <w:r>
        <w:rPr>
          <w:rFonts w:hint="eastAsia" w:ascii="仿宋_GB2312" w:hAnsi="仿宋" w:eastAsia="仿宋_GB2312" w:cs="仿宋"/>
          <w:lang w:val="en-US" w:eastAsia="zh-CN"/>
        </w:rPr>
        <w:t>3508</w:t>
      </w:r>
      <w:r>
        <w:rPr>
          <w:rFonts w:hint="eastAsia" w:ascii="仿宋_GB2312" w:hAnsi="仿宋" w:eastAsia="仿宋_GB2312" w:cs="仿宋"/>
        </w:rPr>
        <w:t>平方米，居全省第</w:t>
      </w:r>
      <w:r>
        <w:rPr>
          <w:rFonts w:hint="eastAsia" w:ascii="仿宋_GB2312" w:hAnsi="仿宋" w:eastAsia="仿宋_GB2312" w:cs="仿宋"/>
          <w:lang w:eastAsia="zh-CN"/>
        </w:rPr>
        <w:t>二</w:t>
      </w:r>
      <w:r>
        <w:rPr>
          <w:rFonts w:hint="eastAsia" w:ascii="仿宋_GB2312" w:hAnsi="仿宋" w:eastAsia="仿宋_GB2312" w:cs="仿宋"/>
        </w:rPr>
        <w:t>。</w:t>
      </w:r>
    </w:p>
    <w:p>
      <w:pPr>
        <w:spacing w:line="600" w:lineRule="exact"/>
        <w:ind w:left="640"/>
        <w:rPr>
          <w:rFonts w:ascii="仿宋_GB2312" w:eastAsia="仿宋_GB2312" w:cs="仿宋" w:hAnsiTheme="minorEastAsia"/>
          <w:b/>
          <w:sz w:val="32"/>
          <w:szCs w:val="32"/>
        </w:rPr>
      </w:pPr>
      <w:r>
        <w:rPr>
          <w:rFonts w:hint="eastAsia" w:ascii="仿宋_GB2312" w:eastAsia="仿宋_GB2312" w:cs="仿宋" w:hAnsiTheme="minorEastAsia"/>
          <w:b/>
          <w:sz w:val="32"/>
          <w:szCs w:val="32"/>
        </w:rPr>
        <w:t>三是大力推广科学健身方法，倡导居家健身，助力疫情</w:t>
      </w:r>
    </w:p>
    <w:p>
      <w:pPr>
        <w:spacing w:line="600" w:lineRule="exact"/>
        <w:rPr>
          <w:rFonts w:ascii="仿宋_GB2312" w:hAnsi="仿宋" w:eastAsia="仿宋_GB2312" w:cs="仿宋"/>
          <w:sz w:val="32"/>
          <w:szCs w:val="32"/>
        </w:rPr>
      </w:pPr>
      <w:r>
        <w:rPr>
          <w:rFonts w:hint="eastAsia" w:ascii="仿宋_GB2312" w:eastAsia="仿宋_GB2312" w:cs="仿宋" w:hAnsiTheme="minorEastAsia"/>
          <w:b/>
          <w:sz w:val="32"/>
          <w:szCs w:val="32"/>
        </w:rPr>
        <w:t>防控。</w:t>
      </w:r>
      <w:r>
        <w:rPr>
          <w:rFonts w:hint="eastAsia" w:ascii="仿宋_GB2312" w:hAnsi="仿宋" w:eastAsia="仿宋_GB2312" w:cs="仿宋"/>
          <w:sz w:val="32"/>
          <w:szCs w:val="32"/>
        </w:rPr>
        <w:t>2月以来，为配合疫情防控大局，市体育局通过《晋中日报》、《晋中晚报》体育专栏，晋中体育、晋中新闻网微信公众号，晋中电视台《运动晋中》等多种媒介，大力推广柔力球、健身气功等系列简便易行、科学有效的科学健身方法推广活动，“晋中体育”微信公众号推送66期“居家健身”系列专题，为打赢疫情防控阻击战发挥体育力量。</w:t>
      </w:r>
    </w:p>
    <w:p>
      <w:pPr>
        <w:spacing w:line="60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sz w:val="32"/>
          <w:szCs w:val="32"/>
        </w:rPr>
        <w:t>四是积极组织开展线上线下群众体育赛事和活动。</w:t>
      </w:r>
      <w:r>
        <w:rPr>
          <w:rFonts w:hint="eastAsia" w:ascii="仿宋_GB2312" w:hAnsi="仿宋" w:eastAsia="仿宋_GB2312" w:cs="仿宋"/>
          <w:bCs/>
          <w:sz w:val="32"/>
          <w:szCs w:val="32"/>
        </w:rPr>
        <w:t>2020年新年伊始，</w:t>
      </w:r>
      <w:r>
        <w:rPr>
          <w:rFonts w:hint="eastAsia" w:ascii="仿宋_GB2312" w:hAnsi="仿宋" w:eastAsia="仿宋_GB2312" w:cs="仿宋"/>
          <w:sz w:val="32"/>
          <w:szCs w:val="32"/>
        </w:rPr>
        <w:t>2020全国新年登高健身大会华北区域主会场暨山西·大寨虎头山迎新年登高活动在昔阳县成功举办。疫情期间，以网络为载体，创新组织形式，广泛开展线上健身活动</w:t>
      </w:r>
      <w:r>
        <w:rPr>
          <w:rFonts w:hint="eastAsia" w:ascii="仿宋_GB2312" w:hAnsi="仿宋" w:eastAsia="仿宋_GB2312" w:cs="仿宋"/>
          <w:bCs/>
          <w:sz w:val="32"/>
          <w:szCs w:val="32"/>
        </w:rPr>
        <w:t>，</w:t>
      </w:r>
      <w:r>
        <w:rPr>
          <w:rFonts w:hint="eastAsia" w:ascii="仿宋_GB2312" w:hAnsi="仿宋" w:eastAsia="仿宋_GB2312" w:cs="仿宋"/>
          <w:sz w:val="32"/>
          <w:szCs w:val="32"/>
        </w:rPr>
        <w:t>健身气功、围棋、柔力球等线上活动相继开展，在2020年山西省线上亲子体育活动中，晋中赛区累计参与运动打卡总数为37451人次，位居全省第一，丰富了体育爱好者疫情期间参与体育活动的需求。</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疫情防控进入常态化后，为期三个月的晋中市柔力球新技术公益推广活动全面启动，覆盖全市11个县（区、市）。《国家体育锻炼标准》达标测验活动在榆社顺利举行，山西省全民游泳健身活动（寿阳站），山西省武术散打锦标赛、榆次区环百里廊带公路自行车挑战赛等相继开赛，全民健身热迅速回温。</w:t>
      </w:r>
    </w:p>
    <w:p>
      <w:pPr>
        <w:numPr>
          <w:ilvl w:val="0"/>
          <w:numId w:val="1"/>
        </w:numPr>
        <w:spacing w:line="600" w:lineRule="exact"/>
        <w:ind w:firstLine="630" w:firstLineChars="196"/>
        <w:rPr>
          <w:rFonts w:ascii="楷体_GB2312" w:hAnsi="仿宋" w:eastAsia="楷体_GB2312" w:cs="仿宋"/>
          <w:b/>
          <w:sz w:val="32"/>
          <w:szCs w:val="32"/>
        </w:rPr>
      </w:pPr>
      <w:r>
        <w:rPr>
          <w:rFonts w:hint="eastAsia" w:ascii="楷体_GB2312" w:hAnsi="仿宋" w:eastAsia="楷体_GB2312" w:cs="仿宋"/>
          <w:b/>
          <w:sz w:val="32"/>
          <w:szCs w:val="32"/>
        </w:rPr>
        <w:t>积极推进手球城建设，进一步做好第十六届省运会备战训练</w:t>
      </w:r>
    </w:p>
    <w:p>
      <w:pPr>
        <w:spacing w:line="600" w:lineRule="exact"/>
        <w:ind w:firstLine="790" w:firstLineChars="246"/>
        <w:rPr>
          <w:rFonts w:ascii="楷体_GB2312" w:hAnsi="仿宋" w:eastAsia="楷体_GB2312" w:cs="仿宋"/>
          <w:bCs/>
          <w:sz w:val="32"/>
          <w:szCs w:val="32"/>
        </w:rPr>
      </w:pPr>
      <w:r>
        <w:rPr>
          <w:rFonts w:hint="eastAsia" w:ascii="仿宋_GB2312" w:hAnsi="宋体" w:eastAsia="仿宋_GB2312"/>
          <w:b/>
          <w:sz w:val="32"/>
          <w:szCs w:val="32"/>
        </w:rPr>
        <w:t>一是全面启动“手球城”建设工作。</w:t>
      </w:r>
      <w:r>
        <w:rPr>
          <w:rFonts w:hint="eastAsia" w:ascii="仿宋" w:hAnsi="仿宋" w:eastAsia="仿宋" w:cs="仿宋"/>
          <w:bCs/>
          <w:sz w:val="32"/>
          <w:szCs w:val="32"/>
        </w:rPr>
        <w:t>按照市委、市政府领导安排，2020年是打造“手球城”的启动之年。市体育局充分发挥枢纽作用，积极协调榆次区政府、榆次二中以及相关部门，就手球综合馆、手球学校等前期工作与中国手球协会进行了对接，达成了一致意见，为下一步工作开展奠定了坚实基础。</w:t>
      </w:r>
    </w:p>
    <w:p>
      <w:pPr>
        <w:spacing w:line="600" w:lineRule="exact"/>
        <w:ind w:firstLine="629"/>
        <w:rPr>
          <w:rFonts w:ascii="仿宋_GB2312" w:hAnsi="宋体" w:eastAsia="仿宋_GB2312"/>
          <w:b/>
          <w:sz w:val="32"/>
          <w:szCs w:val="32"/>
        </w:rPr>
      </w:pPr>
      <w:r>
        <w:rPr>
          <w:rFonts w:hint="eastAsia" w:ascii="仿宋_GB2312" w:hAnsi="宋体" w:eastAsia="仿宋_GB2312"/>
          <w:b/>
          <w:sz w:val="32"/>
          <w:szCs w:val="32"/>
        </w:rPr>
        <w:t>二是科学研判，积极推进第十六届省运动会备战。</w:t>
      </w:r>
      <w:r>
        <w:rPr>
          <w:rFonts w:hint="eastAsia" w:ascii="仿宋_GB2312" w:hAnsi="宋体" w:eastAsia="仿宋_GB2312"/>
          <w:sz w:val="32"/>
          <w:szCs w:val="32"/>
        </w:rPr>
        <w:t>根据省体育局印发的《山西省第十六届运动会竞技体育竞赛规程总则》，制定出台了《晋中市关于印发备战山西省第十六届运动会实施方案的通知》，明确了总体目标、工作任务、保障措施。</w:t>
      </w:r>
    </w:p>
    <w:p>
      <w:pPr>
        <w:spacing w:line="600" w:lineRule="exact"/>
        <w:ind w:left="640"/>
        <w:rPr>
          <w:rFonts w:ascii="楷体_GB2312" w:eastAsia="楷体_GB2312" w:cs="仿宋" w:hAnsiTheme="minorEastAsia"/>
          <w:b/>
          <w:sz w:val="32"/>
          <w:szCs w:val="32"/>
        </w:rPr>
      </w:pPr>
      <w:r>
        <w:rPr>
          <w:rFonts w:hint="eastAsia" w:ascii="楷体_GB2312" w:eastAsia="楷体_GB2312" w:cs="仿宋" w:hAnsiTheme="minorEastAsia"/>
          <w:b/>
          <w:sz w:val="32"/>
          <w:szCs w:val="32"/>
        </w:rPr>
        <w:t>（三）发挥体育与金融</w:t>
      </w:r>
      <w:r>
        <w:rPr>
          <w:rFonts w:ascii="楷体_GB2312" w:eastAsia="楷体_GB2312" w:cs="仿宋" w:hAnsiTheme="minorEastAsia"/>
          <w:b/>
          <w:sz w:val="32"/>
          <w:szCs w:val="32"/>
        </w:rPr>
        <w:t>政策的协同效应</w:t>
      </w:r>
      <w:r>
        <w:rPr>
          <w:rFonts w:hint="eastAsia" w:ascii="楷体_GB2312" w:eastAsia="楷体_GB2312" w:cs="仿宋" w:hAnsiTheme="minorEastAsia"/>
          <w:b/>
          <w:sz w:val="32"/>
          <w:szCs w:val="32"/>
        </w:rPr>
        <w:t>，</w:t>
      </w:r>
      <w:r>
        <w:rPr>
          <w:rFonts w:ascii="楷体_GB2312" w:eastAsia="楷体_GB2312" w:cs="仿宋" w:hAnsiTheme="minorEastAsia"/>
          <w:b/>
          <w:sz w:val="32"/>
          <w:szCs w:val="32"/>
        </w:rPr>
        <w:t>推动体育产业</w:t>
      </w:r>
    </w:p>
    <w:p>
      <w:pPr>
        <w:spacing w:line="600" w:lineRule="exact"/>
        <w:rPr>
          <w:rFonts w:ascii="楷体_GB2312" w:eastAsia="楷体_GB2312" w:cs="仿宋" w:hAnsiTheme="minorEastAsia"/>
          <w:b/>
          <w:sz w:val="32"/>
          <w:szCs w:val="32"/>
        </w:rPr>
      </w:pPr>
      <w:r>
        <w:rPr>
          <w:rFonts w:hint="eastAsia" w:ascii="楷体_GB2312" w:eastAsia="楷体_GB2312" w:cs="仿宋" w:hAnsiTheme="minorEastAsia"/>
          <w:b/>
          <w:sz w:val="32"/>
          <w:szCs w:val="32"/>
        </w:rPr>
        <w:t>企业复工复产</w:t>
      </w:r>
    </w:p>
    <w:p>
      <w:pPr>
        <w:spacing w:line="600" w:lineRule="exact"/>
        <w:ind w:firstLine="645"/>
        <w:rPr>
          <w:rFonts w:ascii="仿宋" w:hAnsi="仿宋" w:eastAsia="仿宋" w:cs="仿宋"/>
          <w:sz w:val="32"/>
          <w:szCs w:val="32"/>
        </w:rPr>
      </w:pPr>
      <w:r>
        <w:rPr>
          <w:rFonts w:hint="eastAsia" w:ascii="仿宋_GB2312" w:eastAsia="仿宋_GB2312"/>
          <w:b/>
          <w:sz w:val="32"/>
          <w:szCs w:val="32"/>
        </w:rPr>
        <w:t>一是</w:t>
      </w:r>
      <w:r>
        <w:rPr>
          <w:rFonts w:hint="eastAsia" w:ascii="仿宋_GB2312" w:hAnsi="仿宋" w:eastAsia="仿宋_GB2312" w:cs="仿宋"/>
          <w:b/>
          <w:sz w:val="32"/>
          <w:szCs w:val="32"/>
        </w:rPr>
        <w:t>用好政策红利，助力体育企业复工复产</w:t>
      </w:r>
      <w:r>
        <w:rPr>
          <w:rFonts w:hint="eastAsia" w:ascii="仿宋_GB2312" w:eastAsia="仿宋_GB2312"/>
          <w:b/>
          <w:sz w:val="32"/>
          <w:szCs w:val="32"/>
        </w:rPr>
        <w:t>。</w:t>
      </w:r>
      <w:r>
        <w:rPr>
          <w:rFonts w:hint="eastAsia" w:ascii="仿宋_GB2312" w:eastAsia="仿宋_GB2312"/>
          <w:sz w:val="32"/>
          <w:szCs w:val="32"/>
        </w:rPr>
        <w:t>市体育局及时出台了《关于统筹推进新冠肺炎疫情防控和全市体育健身场所安全有序开放的指导意见》，</w:t>
      </w:r>
      <w:r>
        <w:rPr>
          <w:rFonts w:hint="eastAsia" w:ascii="仿宋_GB2312" w:hAnsi="仿宋" w:eastAsia="仿宋_GB2312" w:cs="仿宋"/>
          <w:sz w:val="32"/>
          <w:szCs w:val="32"/>
        </w:rPr>
        <w:t>全市11个县（区、市）的公共体育场馆</w:t>
      </w:r>
      <w:r>
        <w:rPr>
          <w:rFonts w:hint="eastAsia" w:ascii="仿宋_GB2312" w:eastAsia="仿宋_GB2312"/>
          <w:sz w:val="32"/>
          <w:szCs w:val="32"/>
        </w:rPr>
        <w:t>有序、安全</w:t>
      </w:r>
      <w:r>
        <w:rPr>
          <w:rFonts w:hint="eastAsia" w:ascii="仿宋_GB2312" w:hAnsi="仿宋" w:eastAsia="仿宋_GB2312" w:cs="仿宋"/>
          <w:sz w:val="32"/>
          <w:szCs w:val="32"/>
        </w:rPr>
        <w:t>对外开放。</w:t>
      </w:r>
      <w:r>
        <w:rPr>
          <w:rFonts w:hint="eastAsia" w:ascii="仿宋_GB2312" w:eastAsia="仿宋_GB2312"/>
          <w:sz w:val="32"/>
          <w:szCs w:val="32"/>
        </w:rPr>
        <w:t>聚焦体育企业复工和生产经营所急所需，同金融部门联手为部分体育企业争取信用贷款额度1200万元，帮助全市体育企业在金融方面纾困，推动我市体育产业健康稳定发展。</w:t>
      </w:r>
    </w:p>
    <w:p>
      <w:pPr>
        <w:spacing w:line="600" w:lineRule="exact"/>
        <w:ind w:left="640"/>
        <w:rPr>
          <w:rFonts w:ascii="仿宋_GB2312" w:eastAsia="仿宋_GB2312"/>
          <w:sz w:val="32"/>
          <w:szCs w:val="32"/>
        </w:rPr>
      </w:pPr>
      <w:r>
        <w:rPr>
          <w:rFonts w:hint="eastAsia" w:ascii="仿宋_GB2312" w:eastAsia="仿宋_GB2312"/>
          <w:b/>
          <w:sz w:val="32"/>
          <w:szCs w:val="32"/>
        </w:rPr>
        <w:t>二是体育晋中精彩亮相2020首届体育赛事展交会。</w:t>
      </w:r>
      <w:r>
        <w:rPr>
          <w:rFonts w:hint="eastAsia" w:ascii="仿宋_GB2312" w:eastAsia="仿宋_GB2312"/>
          <w:sz w:val="32"/>
          <w:szCs w:val="32"/>
        </w:rPr>
        <w:t>1</w:t>
      </w:r>
    </w:p>
    <w:p>
      <w:pPr>
        <w:spacing w:line="600" w:lineRule="exact"/>
        <w:rPr>
          <w:rFonts w:ascii="仿宋_GB2312" w:eastAsia="仿宋_GB2312"/>
          <w:sz w:val="32"/>
          <w:szCs w:val="32"/>
        </w:rPr>
      </w:pPr>
      <w:r>
        <w:rPr>
          <w:rFonts w:hint="eastAsia" w:ascii="仿宋_GB2312" w:eastAsia="仿宋_GB2312"/>
          <w:sz w:val="32"/>
          <w:szCs w:val="32"/>
        </w:rPr>
        <w:t>月10日-12日以“凝聚赛事力量，连接体育未来”为主题的艾斯弈体育赛事博览会暨2020首届体育赛事展交会在太原举办。晋中展区以“体育晋中——晋商故里、运动之城”为主题，展区108平方米，分精品赛事、场馆设施、冰雪运动、电子竞技四大板块，重点推荐中国晋中国际柔力球大赛、太谷形意拳国际交流大会、榆社云竹湖休闲旅游垂钓节、大寨中国汽车场地越野锦标赛等十余项目赛事，</w:t>
      </w:r>
      <w:r>
        <w:rPr>
          <w:rFonts w:ascii="仿宋_GB2312" w:eastAsia="仿宋_GB2312"/>
          <w:sz w:val="32"/>
          <w:szCs w:val="32"/>
        </w:rPr>
        <w:t>充分展示了</w:t>
      </w:r>
      <w:r>
        <w:rPr>
          <w:rFonts w:hint="eastAsia" w:ascii="仿宋_GB2312" w:eastAsia="仿宋_GB2312"/>
          <w:sz w:val="32"/>
          <w:szCs w:val="32"/>
        </w:rPr>
        <w:t>晋中</w:t>
      </w:r>
      <w:r>
        <w:rPr>
          <w:rFonts w:ascii="仿宋_GB2312" w:eastAsia="仿宋_GB2312"/>
          <w:sz w:val="32"/>
          <w:szCs w:val="32"/>
        </w:rPr>
        <w:t>丰富的体育文化资源和</w:t>
      </w:r>
      <w:r>
        <w:rPr>
          <w:rFonts w:hint="eastAsia" w:ascii="仿宋_GB2312" w:eastAsia="仿宋_GB2312"/>
          <w:sz w:val="32"/>
          <w:szCs w:val="32"/>
        </w:rPr>
        <w:t>发展</w:t>
      </w:r>
      <w:r>
        <w:rPr>
          <w:rFonts w:ascii="仿宋_GB2312" w:eastAsia="仿宋_GB2312"/>
          <w:sz w:val="32"/>
          <w:szCs w:val="32"/>
        </w:rPr>
        <w:t>成果。</w:t>
      </w:r>
    </w:p>
    <w:p>
      <w:pPr>
        <w:spacing w:line="600" w:lineRule="exact"/>
        <w:ind w:firstLine="643" w:firstLineChars="200"/>
        <w:rPr>
          <w:rFonts w:ascii="仿宋_GB2312" w:hAnsi="仿宋" w:eastAsia="仿宋_GB2312" w:cs="仿宋"/>
          <w:sz w:val="32"/>
          <w:szCs w:val="32"/>
        </w:rPr>
      </w:pPr>
      <w:r>
        <w:rPr>
          <w:rFonts w:hint="eastAsia" w:ascii="仿宋_GB2312" w:eastAsia="仿宋_GB2312"/>
          <w:b/>
          <w:sz w:val="32"/>
          <w:szCs w:val="32"/>
        </w:rPr>
        <w:t>三是全力推进全市社会足球场地设施建设。</w:t>
      </w:r>
      <w:r>
        <w:rPr>
          <w:rFonts w:hint="eastAsia" w:ascii="仿宋_GB2312" w:hAnsi="仿宋" w:eastAsia="仿宋_GB2312" w:cs="仿宋"/>
          <w:sz w:val="32"/>
          <w:szCs w:val="32"/>
        </w:rPr>
        <w:t>根据《山西省人民政府办公厅关于开展足球场地设施建设专项行动的通知》（晋政办发电[2019]32号），省政府下达晋中建设任务数48块。为进一步加快建设进度，7月7日，市政府召开了全市社会足球场地设施建设推进会。市体育局会同发改部门争取中央、省专项资金573万元，有效推动了足球场地建设。截止目前，全市累计已完成52块，超出预期目标。</w:t>
      </w:r>
    </w:p>
    <w:p>
      <w:pPr>
        <w:spacing w:line="600" w:lineRule="exact"/>
        <w:ind w:firstLine="643" w:firstLineChars="200"/>
        <w:rPr>
          <w:rFonts w:ascii="仿宋_GB2312" w:hAnsi="仿宋" w:eastAsia="仿宋_GB2312" w:cs="仿宋"/>
          <w:sz w:val="32"/>
          <w:szCs w:val="32"/>
        </w:rPr>
      </w:pPr>
      <w:r>
        <w:rPr>
          <w:rFonts w:hint="eastAsia" w:ascii="仿宋_GB2312" w:eastAsia="仿宋_GB2312"/>
          <w:b/>
          <w:sz w:val="32"/>
          <w:szCs w:val="32"/>
        </w:rPr>
        <w:t>四是加大体育彩票销售力度。</w:t>
      </w:r>
      <w:r>
        <w:rPr>
          <w:rFonts w:hint="eastAsia" w:ascii="仿宋" w:hAnsi="仿宋" w:eastAsia="仿宋"/>
          <w:sz w:val="32"/>
        </w:rPr>
        <w:t>截至目前，我市体育彩票销售达1.</w:t>
      </w:r>
      <w:r>
        <w:rPr>
          <w:rFonts w:hint="eastAsia" w:ascii="仿宋" w:hAnsi="仿宋" w:eastAsia="仿宋"/>
          <w:sz w:val="32"/>
          <w:lang w:val="en-US" w:eastAsia="zh-CN"/>
        </w:rPr>
        <w:t>28</w:t>
      </w:r>
      <w:r>
        <w:rPr>
          <w:rFonts w:hint="eastAsia" w:ascii="仿宋" w:hAnsi="仿宋" w:eastAsia="仿宋"/>
          <w:sz w:val="32"/>
        </w:rPr>
        <w:t>亿元</w:t>
      </w:r>
      <w:r>
        <w:rPr>
          <w:rFonts w:hint="eastAsia" w:ascii="仿宋_GB2312" w:hAnsi="仿宋" w:eastAsia="仿宋_GB2312" w:cs="仿宋"/>
          <w:sz w:val="32"/>
          <w:szCs w:val="32"/>
        </w:rPr>
        <w:t>。</w:t>
      </w:r>
    </w:p>
    <w:p>
      <w:pPr>
        <w:spacing w:line="600" w:lineRule="exact"/>
        <w:ind w:firstLine="643" w:firstLineChars="200"/>
        <w:rPr>
          <w:rFonts w:ascii="楷体_GB2312" w:eastAsia="楷体_GB2312" w:cs="仿宋" w:hAnsiTheme="minorEastAsia"/>
          <w:b/>
          <w:sz w:val="32"/>
          <w:szCs w:val="32"/>
        </w:rPr>
      </w:pPr>
      <w:r>
        <w:rPr>
          <w:rFonts w:hint="eastAsia" w:ascii="楷体_GB2312" w:eastAsia="楷体_GB2312" w:cs="仿宋" w:hAnsiTheme="minorEastAsia"/>
          <w:b/>
          <w:sz w:val="32"/>
          <w:szCs w:val="32"/>
        </w:rPr>
        <w:t>（四）发挥党建引领作用，为体育高质量发展提供坚强保障</w:t>
      </w:r>
    </w:p>
    <w:p>
      <w:pPr>
        <w:spacing w:line="600" w:lineRule="exact"/>
        <w:ind w:firstLine="630" w:firstLineChars="196"/>
        <w:rPr>
          <w:rFonts w:ascii="仿宋_GB2312" w:hAnsi="仿宋" w:eastAsia="仿宋_GB2312"/>
          <w:sz w:val="32"/>
          <w:szCs w:val="32"/>
        </w:rPr>
      </w:pPr>
      <w:r>
        <w:rPr>
          <w:rFonts w:hint="eastAsia" w:ascii="仿宋_GB2312" w:hAnsi="仿宋" w:eastAsia="仿宋_GB2312"/>
          <w:b/>
          <w:sz w:val="32"/>
          <w:szCs w:val="32"/>
        </w:rPr>
        <w:t>一是推动机关党建工作创优争先。</w:t>
      </w:r>
      <w:r>
        <w:rPr>
          <w:rFonts w:hint="eastAsia" w:ascii="仿宋_GB2312" w:hAnsi="仿宋" w:eastAsia="仿宋_GB2312"/>
          <w:sz w:val="32"/>
          <w:szCs w:val="32"/>
        </w:rPr>
        <w:t>认真落实市委四个“二十五条”，机关党支部“星级党员活动室”被市直工委评为五星级党员活动室，市体育局党总支被市直工委评为市直机关标准化建设首批示范型党组织。</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二是进一步夯实安全生产基础。</w:t>
      </w:r>
      <w:r>
        <w:rPr>
          <w:rFonts w:hint="eastAsia" w:ascii="仿宋_GB2312" w:hAnsi="仿宋" w:eastAsia="仿宋_GB2312" w:cs="仿宋"/>
          <w:sz w:val="32"/>
          <w:szCs w:val="32"/>
        </w:rPr>
        <w:t>以“三零”创建为契机，加强对游泳馆、漂流、麻将馆等体育经营场所的日常监管，打击无照经营，规范市场秩序，确保了体育领域安全生产“零事故”。</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三是体育扶贫工作成效显著。</w:t>
      </w:r>
      <w:r>
        <w:rPr>
          <w:rFonts w:hint="eastAsia" w:ascii="仿宋_GB2312" w:hAnsi="仿宋" w:eastAsia="仿宋_GB2312" w:cs="仿宋"/>
          <w:sz w:val="32"/>
          <w:szCs w:val="32"/>
        </w:rPr>
        <w:t>坚持</w:t>
      </w:r>
      <w:r>
        <w:rPr>
          <w:rFonts w:ascii="仿宋_GB2312" w:hAnsi="仿宋" w:eastAsia="仿宋_GB2312" w:cs="仿宋"/>
          <w:sz w:val="32"/>
          <w:szCs w:val="32"/>
        </w:rPr>
        <w:t>“党建引领、产业推动、精准联户、巩固基础、增收脱贫”脱贫攻坚发展思路</w:t>
      </w:r>
      <w:r>
        <w:rPr>
          <w:rFonts w:hint="eastAsia" w:ascii="仿宋_GB2312" w:hAnsi="仿宋" w:eastAsia="仿宋_GB2312" w:cs="仿宋"/>
          <w:sz w:val="32"/>
          <w:szCs w:val="32"/>
        </w:rPr>
        <w:t>，着力推进了大</w:t>
      </w:r>
      <w:r>
        <w:rPr>
          <w:rFonts w:hint="eastAsia" w:ascii="仿宋_GB2312" w:hAnsi="楷体" w:eastAsia="仿宋_GB2312"/>
          <w:sz w:val="32"/>
          <w:szCs w:val="32"/>
        </w:rPr>
        <w:t>峪口60亩拱棚产业</w:t>
      </w:r>
      <w:r>
        <w:rPr>
          <w:rFonts w:ascii="仿宋_GB2312" w:hAnsi="仿宋" w:eastAsia="仿宋_GB2312" w:cs="仿宋"/>
          <w:sz w:val="32"/>
          <w:szCs w:val="32"/>
        </w:rPr>
        <w:t>蔬菜基地</w:t>
      </w:r>
      <w:r>
        <w:rPr>
          <w:rFonts w:hint="eastAsia" w:ascii="仿宋_GB2312" w:hAnsi="仿宋" w:eastAsia="仿宋_GB2312" w:cs="仿宋"/>
          <w:sz w:val="32"/>
          <w:szCs w:val="32"/>
        </w:rPr>
        <w:t>、250亩</w:t>
      </w:r>
      <w:r>
        <w:rPr>
          <w:rFonts w:hint="eastAsia" w:ascii="仿宋_GB2312" w:hAnsi="楷体" w:eastAsia="仿宋_GB2312"/>
          <w:sz w:val="32"/>
          <w:szCs w:val="32"/>
        </w:rPr>
        <w:t>连翘</w:t>
      </w:r>
      <w:r>
        <w:rPr>
          <w:rFonts w:ascii="仿宋_GB2312" w:hAnsi="仿宋" w:eastAsia="仿宋_GB2312" w:cs="仿宋"/>
          <w:sz w:val="32"/>
          <w:szCs w:val="32"/>
        </w:rPr>
        <w:t>中药材基地</w:t>
      </w:r>
      <w:r>
        <w:rPr>
          <w:rFonts w:hint="eastAsia" w:ascii="仿宋_GB2312" w:hAnsi="仿宋" w:eastAsia="仿宋_GB2312" w:cs="仿宋"/>
          <w:sz w:val="32"/>
          <w:szCs w:val="32"/>
        </w:rPr>
        <w:t>、</w:t>
      </w:r>
      <w:r>
        <w:rPr>
          <w:rFonts w:ascii="仿宋_GB2312" w:hAnsi="仿宋" w:eastAsia="仿宋_GB2312" w:cs="仿宋"/>
          <w:sz w:val="32"/>
          <w:szCs w:val="32"/>
        </w:rPr>
        <w:t>发展光伏发电等产业项目</w:t>
      </w:r>
      <w:r>
        <w:rPr>
          <w:rFonts w:hint="eastAsia" w:ascii="仿宋_GB2312" w:hAnsi="仿宋" w:eastAsia="仿宋_GB2312" w:cs="仿宋"/>
          <w:sz w:val="32"/>
          <w:szCs w:val="32"/>
        </w:rPr>
        <w:t>。</w:t>
      </w:r>
      <w:r>
        <w:rPr>
          <w:rFonts w:hint="eastAsia" w:ascii="仿宋_GB2312" w:eastAsia="仿宋_GB2312"/>
          <w:sz w:val="32"/>
          <w:szCs w:val="32"/>
        </w:rPr>
        <w:t>争取资金70万元，新建篮球场、健身广场、村级乒乓球、台球室等，村民获得感、幸福感得到不断提升。</w:t>
      </w:r>
    </w:p>
    <w:p>
      <w:pPr>
        <w:spacing w:line="60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二、2021年工作计划</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2021年，是“十四五”规划的开局之年，市体育局将紧紧抓住这一历史机遇，以习近平新时代中国特色社会主义思想指导，深入贯彻习近平总书记在教育文化卫生体育领域专家代表座谈会上的讲话精神，坚持以人民为中心的发展思想，</w:t>
      </w:r>
      <w:r>
        <w:rPr>
          <w:rFonts w:ascii="仿宋_GB2312" w:hAnsi="仿宋" w:eastAsia="仿宋_GB2312" w:cs="仿宋"/>
          <w:sz w:val="32"/>
          <w:szCs w:val="32"/>
        </w:rPr>
        <w:t>聚焦</w:t>
      </w:r>
      <w:r>
        <w:rPr>
          <w:rFonts w:hint="eastAsia" w:ascii="仿宋_GB2312" w:hAnsi="仿宋" w:eastAsia="仿宋_GB2312" w:cs="仿宋"/>
          <w:sz w:val="32"/>
          <w:szCs w:val="32"/>
        </w:rPr>
        <w:t>群众体育、竞技体育、体育产业三大核心领域，</w:t>
      </w:r>
      <w:r>
        <w:rPr>
          <w:rFonts w:ascii="仿宋_GB2312" w:hAnsi="仿宋" w:eastAsia="仿宋_GB2312" w:cs="仿宋"/>
          <w:sz w:val="32"/>
          <w:szCs w:val="32"/>
        </w:rPr>
        <w:t>深化改革创新，大力推进体育与旅游、教育、医养等领域跨界融合发展，不断拓展体育事业发展空间，</w:t>
      </w:r>
      <w:r>
        <w:rPr>
          <w:rFonts w:hint="eastAsia" w:ascii="仿宋_GB2312" w:hAnsi="仿宋" w:eastAsia="仿宋_GB2312" w:cs="仿宋"/>
          <w:sz w:val="32"/>
          <w:szCs w:val="32"/>
        </w:rPr>
        <w:t>推进体育治理体系和治理能力现代化进程。</w:t>
      </w:r>
    </w:p>
    <w:p>
      <w:pPr>
        <w:numPr>
          <w:ilvl w:val="0"/>
          <w:numId w:val="2"/>
        </w:numPr>
        <w:spacing w:line="600" w:lineRule="exact"/>
        <w:ind w:firstLine="643" w:firstLineChars="200"/>
        <w:rPr>
          <w:rFonts w:ascii="楷体_GB2312" w:eastAsia="楷体_GB2312" w:cs="仿宋" w:hAnsiTheme="minorEastAsia"/>
          <w:b/>
          <w:sz w:val="32"/>
          <w:szCs w:val="32"/>
        </w:rPr>
      </w:pPr>
      <w:r>
        <w:rPr>
          <w:rFonts w:hint="eastAsia" w:ascii="楷体_GB2312" w:eastAsia="楷体_GB2312" w:cs="仿宋" w:hAnsiTheme="minorEastAsia"/>
          <w:b/>
          <w:sz w:val="32"/>
          <w:szCs w:val="32"/>
        </w:rPr>
        <w:t>全力提升全民健身公共服务水平，推进落实全民健身国家战略</w:t>
      </w:r>
    </w:p>
    <w:p>
      <w:pPr>
        <w:spacing w:line="600" w:lineRule="exact"/>
        <w:ind w:firstLine="640"/>
        <w:rPr>
          <w:rFonts w:hint="eastAsia" w:ascii="仿宋_GB2312" w:hAnsi="仿宋" w:eastAsia="仿宋_GB2312" w:cs="仿宋"/>
          <w:bCs/>
          <w:color w:val="000000"/>
          <w:kern w:val="0"/>
          <w:sz w:val="32"/>
          <w:szCs w:val="32"/>
        </w:rPr>
      </w:pPr>
      <w:r>
        <w:rPr>
          <w:rFonts w:hint="eastAsia" w:ascii="仿宋_GB2312" w:hAnsi="仿宋" w:eastAsia="仿宋_GB2312" w:cs="仿宋"/>
          <w:b/>
          <w:bCs/>
          <w:color w:val="000000"/>
          <w:kern w:val="0"/>
          <w:sz w:val="32"/>
          <w:szCs w:val="32"/>
        </w:rPr>
        <w:t>——制定新周期《晋中市全民健身实施计划（2021-2025年）》。</w:t>
      </w:r>
      <w:r>
        <w:rPr>
          <w:rFonts w:hint="eastAsia" w:ascii="仿宋_GB2312" w:hAnsi="仿宋" w:eastAsia="仿宋_GB2312" w:cs="仿宋"/>
          <w:bCs/>
          <w:color w:val="000000"/>
          <w:kern w:val="0"/>
          <w:sz w:val="32"/>
          <w:szCs w:val="32"/>
        </w:rPr>
        <w:t>《实施计划》将作为晋中市“十四五”时期全民健身工作的指导性文件，对今后五年晋中市的全民健身工作进行系统规划部署。</w:t>
      </w:r>
    </w:p>
    <w:p>
      <w:pPr>
        <w:spacing w:line="600" w:lineRule="exact"/>
        <w:ind w:firstLine="640"/>
        <w:rPr>
          <w:rFonts w:hint="eastAsia" w:ascii="仿宋_GB2312" w:hAnsi="仿宋" w:eastAsia="仿宋_GB2312" w:cs="仿宋"/>
          <w:sz w:val="32"/>
          <w:szCs w:val="32"/>
        </w:rPr>
      </w:pPr>
      <w:r>
        <w:rPr>
          <w:rFonts w:hint="eastAsia" w:ascii="仿宋_GB2312" w:hAnsi="仿宋" w:eastAsia="仿宋_GB2312" w:cs="仿宋"/>
          <w:b/>
          <w:bCs/>
          <w:sz w:val="32"/>
          <w:szCs w:val="32"/>
        </w:rPr>
        <w:t>——加强全民健身场地设施建设。</w:t>
      </w:r>
      <w:r>
        <w:rPr>
          <w:rFonts w:hint="eastAsia" w:ascii="仿宋_GB2312" w:hAnsi="仿宋" w:eastAsia="仿宋_GB2312" w:cs="仿宋"/>
          <w:bCs/>
          <w:color w:val="000000"/>
          <w:kern w:val="0"/>
          <w:sz w:val="32"/>
          <w:szCs w:val="32"/>
        </w:rPr>
        <w:t>贯彻落实国务院办公厅出台的《关于加强全民健身场地设施建设发展群众体育的意见》（</w:t>
      </w:r>
      <w:r>
        <w:rPr>
          <w:rFonts w:ascii="仿宋_GB2312" w:hAnsi="仿宋" w:eastAsia="仿宋_GB2312" w:cs="仿宋"/>
          <w:bCs/>
          <w:color w:val="000000"/>
          <w:kern w:val="0"/>
          <w:sz w:val="32"/>
          <w:szCs w:val="32"/>
        </w:rPr>
        <w:t>国办发〔2020〕36号）</w:t>
      </w:r>
      <w:r>
        <w:rPr>
          <w:rFonts w:hint="eastAsia" w:ascii="仿宋_GB2312" w:hAnsi="仿宋" w:eastAsia="仿宋_GB2312" w:cs="仿宋"/>
          <w:bCs/>
          <w:color w:val="000000"/>
          <w:kern w:val="0"/>
          <w:sz w:val="32"/>
          <w:szCs w:val="32"/>
        </w:rPr>
        <w:t>，以2021年度全市体育场地统计调查工作为契机，评估我市健身设施布局和开放使用情况，对照相关标准规范和群众需求，聚焦群众就近健身需求，积极推进以体育公园、健身步道、健身广场、小型足球场等健身设施为主的全民健身场地设施建设，增加健身设施有效供给，补齐群众身边的健身设施短板。</w:t>
      </w:r>
    </w:p>
    <w:p>
      <w:pPr>
        <w:spacing w:line="600" w:lineRule="exact"/>
        <w:ind w:firstLine="640"/>
        <w:rPr>
          <w:rFonts w:hint="eastAsia" w:ascii="仿宋_GB2312" w:hAnsi="仿宋" w:eastAsia="仿宋_GB2312" w:cs="仿宋"/>
          <w:sz w:val="32"/>
          <w:szCs w:val="32"/>
        </w:rPr>
      </w:pPr>
      <w:r>
        <w:rPr>
          <w:rFonts w:hint="eastAsia" w:ascii="仿宋_GB2312" w:hAnsi="仿宋" w:eastAsia="仿宋_GB2312" w:cs="仿宋"/>
          <w:b/>
          <w:bCs/>
          <w:sz w:val="32"/>
          <w:szCs w:val="32"/>
        </w:rPr>
        <w:t>——不断丰富体育赛事活动。</w:t>
      </w:r>
      <w:r>
        <w:rPr>
          <w:rFonts w:hint="eastAsia" w:ascii="仿宋_GB2312" w:hAnsi="仿宋" w:eastAsia="仿宋_GB2312" w:cs="仿宋"/>
          <w:sz w:val="32"/>
          <w:szCs w:val="32"/>
        </w:rPr>
        <w:t>全面创新普及推广全民健身活动的方式方法，广泛开展“我要上全运”群众体育赛事活动，持续打造以</w:t>
      </w:r>
      <w:r>
        <w:rPr>
          <w:rFonts w:hint="eastAsia" w:ascii="仿宋_GB2312" w:eastAsia="仿宋_GB2312"/>
          <w:sz w:val="32"/>
          <w:szCs w:val="32"/>
        </w:rPr>
        <w:t>中国晋中国际柔力球大赛、太谷形意拳国际交流大会、榆社云竹湖休闲旅游垂钓节、大寨中国汽车场地越野锦标赛</w:t>
      </w:r>
      <w:r>
        <w:rPr>
          <w:rFonts w:hint="eastAsia" w:ascii="仿宋_GB2312" w:hAnsi="仿宋" w:eastAsia="仿宋_GB2312" w:cs="仿宋"/>
          <w:sz w:val="32"/>
          <w:szCs w:val="32"/>
        </w:rPr>
        <w:t>为特色的晋中全民健身赛事品牌，推动全民健身向项目化发展。</w:t>
      </w:r>
    </w:p>
    <w:p>
      <w:pPr>
        <w:spacing w:line="600" w:lineRule="exact"/>
        <w:ind w:firstLine="803" w:firstLineChars="250"/>
        <w:rPr>
          <w:rFonts w:hint="eastAsia" w:ascii="仿宋_GB2312" w:hAnsi="仿宋" w:eastAsia="仿宋_GB2312" w:cs="仿宋"/>
          <w:sz w:val="32"/>
          <w:szCs w:val="32"/>
        </w:rPr>
      </w:pPr>
      <w:r>
        <w:rPr>
          <w:rFonts w:hint="eastAsia" w:ascii="仿宋_GB2312" w:hAnsi="仿宋" w:eastAsia="仿宋_GB2312" w:cs="仿宋"/>
          <w:b/>
          <w:sz w:val="32"/>
          <w:szCs w:val="32"/>
        </w:rPr>
        <w:t>——</w:t>
      </w:r>
      <w:r>
        <w:rPr>
          <w:rFonts w:hint="eastAsia" w:ascii="仿宋_GB2312" w:hAnsi="仿宋" w:eastAsia="仿宋_GB2312" w:cs="仿宋"/>
          <w:b/>
          <w:bCs/>
          <w:color w:val="000000"/>
          <w:kern w:val="0"/>
          <w:sz w:val="32"/>
          <w:szCs w:val="32"/>
        </w:rPr>
        <w:t>探索推进“体医融合”。</w:t>
      </w:r>
      <w:r>
        <w:rPr>
          <w:rFonts w:hint="eastAsia" w:ascii="仿宋_GB2312" w:hAnsi="仿宋" w:eastAsia="仿宋_GB2312" w:cs="仿宋"/>
          <w:sz w:val="32"/>
          <w:szCs w:val="32"/>
        </w:rPr>
        <w:t>把推进“体医融合”作为落实全民健身和健康中国国家战略、提升公共体育服务水平、办好体育民生实事的重要抓手，协同卫生健康部门，进一步理顺机制，</w:t>
      </w:r>
      <w:r>
        <w:rPr>
          <w:rFonts w:hint="eastAsia" w:ascii="仿宋_GB2312" w:eastAsia="仿宋_GB2312" w:hAnsiTheme="minorEastAsia"/>
          <w:sz w:val="32"/>
          <w:szCs w:val="32"/>
        </w:rPr>
        <w:t>探索疾病诊治与体育健身融合服务模式，建立整合型全民健康促进服务体系，推进全民健身和全民健康深度融合，为提升全民健康水平和身体素质提供服务。</w:t>
      </w:r>
    </w:p>
    <w:p>
      <w:pPr>
        <w:numPr>
          <w:ilvl w:val="0"/>
          <w:numId w:val="2"/>
        </w:numPr>
        <w:spacing w:line="600" w:lineRule="exact"/>
        <w:ind w:firstLine="643" w:firstLineChars="200"/>
        <w:rPr>
          <w:rFonts w:ascii="楷体_GB2312" w:eastAsia="楷体_GB2312" w:cs="仿宋" w:hAnsiTheme="minorEastAsia"/>
          <w:b/>
          <w:sz w:val="32"/>
          <w:szCs w:val="32"/>
        </w:rPr>
      </w:pPr>
      <w:r>
        <w:rPr>
          <w:rFonts w:hint="eastAsia" w:ascii="楷体_GB2312" w:eastAsia="楷体_GB2312" w:cs="仿宋" w:hAnsiTheme="minorEastAsia"/>
          <w:b/>
          <w:sz w:val="32"/>
          <w:szCs w:val="32"/>
        </w:rPr>
        <w:t>大力推进竞技体育改革发展，全力提升竞技体育发展水平</w:t>
      </w:r>
    </w:p>
    <w:p>
      <w:pPr>
        <w:spacing w:line="60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——全力抓好备战工作。</w:t>
      </w:r>
      <w:r>
        <w:rPr>
          <w:rFonts w:hint="eastAsia" w:ascii="仿宋_GB2312" w:hAnsi="仿宋" w:eastAsia="仿宋_GB2312" w:cs="仿宋"/>
          <w:sz w:val="32"/>
          <w:szCs w:val="32"/>
        </w:rPr>
        <w:t>积极备战</w:t>
      </w:r>
      <w:r>
        <w:rPr>
          <w:rFonts w:ascii="仿宋_GB2312" w:hAnsi="仿宋" w:eastAsia="仿宋_GB2312" w:cs="仿宋"/>
          <w:sz w:val="32"/>
          <w:szCs w:val="32"/>
        </w:rPr>
        <w:t>中华人民共和国第十四届运动会</w:t>
      </w:r>
      <w:r>
        <w:rPr>
          <w:rFonts w:hint="eastAsia" w:ascii="仿宋_GB2312" w:hAnsi="仿宋" w:eastAsia="仿宋_GB2312" w:cs="仿宋"/>
          <w:sz w:val="32"/>
          <w:szCs w:val="32"/>
        </w:rPr>
        <w:t>手球预决赛各项工作。2021年是第十四届全运会举办年，要进一步做好省队市办手球队训练及参赛工作，提高科学训练能力，做好服务保障，力争实现成绩突破。认真做好山西省第十六届运动会资格赛各项备战参赛工作，为2022年省运会决赛奠定扎实基础。</w:t>
      </w:r>
    </w:p>
    <w:p>
      <w:pPr>
        <w:spacing w:line="600" w:lineRule="exact"/>
        <w:ind w:firstLine="630" w:firstLineChars="196"/>
        <w:rPr>
          <w:rFonts w:hint="eastAsia" w:ascii="仿宋_GB2312" w:hAnsi="仿宋" w:eastAsia="仿宋_GB2312" w:cs="仿宋"/>
          <w:sz w:val="32"/>
          <w:szCs w:val="32"/>
        </w:rPr>
      </w:pPr>
      <w:r>
        <w:rPr>
          <w:rFonts w:hint="eastAsia" w:ascii="仿宋_GB2312" w:eastAsia="仿宋_GB2312"/>
          <w:b/>
          <w:bCs/>
          <w:sz w:val="32"/>
          <w:szCs w:val="32"/>
        </w:rPr>
        <w:t>——积极推进体教融合。</w:t>
      </w:r>
      <w:r>
        <w:rPr>
          <w:rFonts w:hint="eastAsia" w:ascii="仿宋_GB2312" w:hAnsi="仿宋" w:eastAsia="仿宋_GB2312" w:cs="仿宋"/>
          <w:sz w:val="32"/>
          <w:szCs w:val="32"/>
        </w:rPr>
        <w:t>深入贯彻《关于深化体教融合促进青少年健康发展的意见》（体发〔2020〕1号），加强</w:t>
      </w:r>
      <w:r>
        <w:rPr>
          <w:rFonts w:hint="eastAsia" w:ascii="仿宋_GB2312" w:eastAsia="仿宋_GB2312"/>
          <w:sz w:val="32"/>
          <w:szCs w:val="32"/>
        </w:rPr>
        <w:t>与教育部门的联系合作，积极推进我市中小学建立俱乐部、运动队，充分利用专业教练和退役运动员的资源，打造体教融合模式，提高学校运动会质量，办好学校体育赛事，形成“以赛促练”的良性循环。</w:t>
      </w:r>
    </w:p>
    <w:p>
      <w:pPr>
        <w:numPr>
          <w:ilvl w:val="0"/>
          <w:numId w:val="2"/>
        </w:numPr>
        <w:spacing w:line="600" w:lineRule="exact"/>
        <w:ind w:firstLine="643" w:firstLineChars="200"/>
        <w:rPr>
          <w:rFonts w:hint="eastAsia" w:ascii="楷体_GB2312" w:hAnsi="楷体" w:eastAsia="楷体_GB2312" w:cs="楷体"/>
          <w:b/>
          <w:bCs/>
          <w:sz w:val="32"/>
          <w:szCs w:val="32"/>
        </w:rPr>
      </w:pPr>
      <w:r>
        <w:rPr>
          <w:rFonts w:hint="eastAsia" w:ascii="楷体_GB2312" w:hAnsi="楷体" w:eastAsia="楷体_GB2312" w:cs="楷体"/>
          <w:b/>
          <w:bCs/>
          <w:sz w:val="32"/>
          <w:szCs w:val="32"/>
        </w:rPr>
        <w:t>坚持创新融合理念，推进我市体育产业高质量发展</w:t>
      </w:r>
    </w:p>
    <w:p>
      <w:pPr>
        <w:spacing w:line="600" w:lineRule="exact"/>
        <w:ind w:firstLine="641"/>
        <w:rPr>
          <w:rFonts w:hint="eastAsia" w:ascii="仿宋_GB2312" w:eastAsia="仿宋_GB2312"/>
          <w:sz w:val="32"/>
          <w:szCs w:val="32"/>
        </w:rPr>
      </w:pPr>
      <w:r>
        <w:rPr>
          <w:rFonts w:hint="eastAsia" w:ascii="仿宋_GB2312" w:eastAsia="仿宋_GB2312"/>
          <w:b/>
          <w:bCs/>
          <w:sz w:val="32"/>
          <w:szCs w:val="32"/>
        </w:rPr>
        <w:t>——编制“十四五”体育产业规划。</w:t>
      </w:r>
      <w:r>
        <w:rPr>
          <w:rFonts w:hint="eastAsia" w:ascii="仿宋_GB2312" w:eastAsia="仿宋_GB2312"/>
          <w:sz w:val="32"/>
          <w:szCs w:val="32"/>
        </w:rPr>
        <w:t>进一步贯彻落实省、市关于“十四五”规划编制工作部署安排，认真梳理总结“十三五”我市体育产业发展情况，摸清底数短板，明确发展目标，推进我市体育产业专项编制工作，为未来五年全市体育产业发展指明方向。</w:t>
      </w:r>
    </w:p>
    <w:p>
      <w:pPr>
        <w:spacing w:line="600" w:lineRule="exact"/>
        <w:ind w:firstLine="643" w:firstLineChars="200"/>
        <w:rPr>
          <w:rFonts w:ascii="仿宋" w:hAnsi="仿宋" w:eastAsia="仿宋" w:cs="仿宋"/>
          <w:sz w:val="32"/>
          <w:szCs w:val="32"/>
        </w:rPr>
      </w:pPr>
      <w:r>
        <w:rPr>
          <w:rFonts w:hint="eastAsia" w:ascii="仿宋_GB2312" w:eastAsia="仿宋_GB2312"/>
          <w:b/>
          <w:bCs/>
          <w:sz w:val="32"/>
          <w:szCs w:val="32"/>
        </w:rPr>
        <w:t>——持续推进国家、省级体育产业示范项目建设。</w:t>
      </w:r>
      <w:r>
        <w:rPr>
          <w:rFonts w:hint="eastAsia" w:ascii="仿宋_GB2312" w:eastAsia="仿宋_GB2312"/>
          <w:sz w:val="32"/>
          <w:szCs w:val="32"/>
        </w:rPr>
        <w:t>立足我市山水资源，充分发挥体育板块功效，着力推进国家级运动休闲特色小镇——云竹镇运动休闲特色小镇，省级体育产业示范基地灵石县、昔阳县、省级运动休闲特色小镇——灵石县石膏山运动休闲小镇以及省体育产业示范单位山西九龙国际滑雪场有限公司、晋中非凡体育文化有限公司、首批省级体育产业示范项目介休张壁古堡少林弹弓等国家、省级产业示范项目建设，推动打造“两山理论”体育样板工程。</w:t>
      </w:r>
    </w:p>
    <w:p>
      <w:pPr>
        <w:pStyle w:val="4"/>
        <w:widowControl/>
        <w:adjustRightInd w:val="0"/>
        <w:snapToGrid w:val="0"/>
        <w:spacing w:line="600" w:lineRule="exact"/>
        <w:ind w:firstLine="643" w:firstLineChars="200"/>
        <w:jc w:val="both"/>
        <w:rPr>
          <w:rFonts w:hint="eastAsia" w:ascii="仿宋_GB2312" w:eastAsia="仿宋_GB2312"/>
          <w:sz w:val="32"/>
          <w:szCs w:val="32"/>
        </w:rPr>
      </w:pPr>
      <w:r>
        <w:rPr>
          <w:rFonts w:hint="eastAsia" w:ascii="仿宋_GB2312" w:eastAsia="仿宋_GB2312"/>
          <w:b/>
          <w:bCs/>
          <w:sz w:val="32"/>
          <w:szCs w:val="32"/>
        </w:rPr>
        <w:t>——加大体育彩票工作力度。</w:t>
      </w:r>
      <w:r>
        <w:rPr>
          <w:rFonts w:hint="eastAsia" w:ascii="仿宋_GB2312" w:eastAsia="仿宋_GB2312"/>
          <w:sz w:val="32"/>
          <w:szCs w:val="32"/>
        </w:rPr>
        <w:t>以欧洲杯、奥运会等大型赛事等竞彩游戏重点赛事为契机,</w:t>
      </w:r>
      <w:r>
        <w:rPr>
          <w:rFonts w:hint="eastAsia" w:ascii="仿宋_GB2312" w:eastAsia="仿宋_GB2312"/>
          <w:sz w:val="32"/>
          <w:szCs w:val="32"/>
          <w:lang w:eastAsia="zh-CN"/>
        </w:rPr>
        <w:t>扩大</w:t>
      </w:r>
      <w:r>
        <w:rPr>
          <w:rFonts w:hint="eastAsia" w:ascii="仿宋_GB2312" w:eastAsia="仿宋_GB2312"/>
          <w:sz w:val="32"/>
          <w:szCs w:val="32"/>
        </w:rPr>
        <w:t>彩民群体,深挖市场潜力，</w:t>
      </w:r>
      <w:r>
        <w:rPr>
          <w:rFonts w:hint="eastAsia" w:ascii="仿宋_GB2312" w:eastAsia="仿宋_GB2312"/>
          <w:sz w:val="32"/>
          <w:szCs w:val="32"/>
          <w:lang w:eastAsia="zh-CN"/>
        </w:rPr>
        <w:t>优化销售平台，</w:t>
      </w:r>
      <w:r>
        <w:rPr>
          <w:rFonts w:hint="eastAsia" w:ascii="仿宋_GB2312" w:eastAsia="仿宋_GB2312"/>
          <w:sz w:val="32"/>
          <w:szCs w:val="32"/>
        </w:rPr>
        <w:t>多渠道融合发展实现全市体育彩票网点质量提升,扩大体育彩票销量。</w:t>
      </w:r>
    </w:p>
    <w:p>
      <w:pPr>
        <w:pStyle w:val="4"/>
        <w:widowControl/>
        <w:adjustRightInd w:val="0"/>
        <w:snapToGrid w:val="0"/>
        <w:spacing w:line="600" w:lineRule="exact"/>
        <w:jc w:val="both"/>
        <w:rPr>
          <w:rFonts w:hint="eastAsia" w:ascii="仿宋_GB2312" w:eastAsia="仿宋_GB2312"/>
          <w:sz w:val="32"/>
          <w:szCs w:val="32"/>
        </w:rPr>
      </w:pPr>
      <w:bookmarkStart w:id="0" w:name="_GoBack"/>
      <w:bookmarkEnd w:id="0"/>
    </w:p>
    <w:p>
      <w:pPr>
        <w:pStyle w:val="4"/>
        <w:widowControl/>
        <w:adjustRightInd w:val="0"/>
        <w:snapToGrid w:val="0"/>
        <w:spacing w:line="600" w:lineRule="exact"/>
        <w:ind w:firstLine="640" w:firstLineChars="200"/>
        <w:jc w:val="both"/>
        <w:rPr>
          <w:rFonts w:hint="eastAsia" w:ascii="仿宋_GB2312" w:eastAsia="仿宋_GB2312"/>
          <w:sz w:val="32"/>
          <w:szCs w:val="32"/>
        </w:rPr>
      </w:pPr>
    </w:p>
    <w:p>
      <w:pPr>
        <w:pStyle w:val="4"/>
        <w:widowControl/>
        <w:adjustRightInd w:val="0"/>
        <w:snapToGrid w:val="0"/>
        <w:spacing w:line="600" w:lineRule="exact"/>
        <w:ind w:firstLine="960" w:firstLineChars="300"/>
        <w:jc w:val="both"/>
        <w:rPr>
          <w:rFonts w:ascii="仿宋_GB2312" w:eastAsia="仿宋_GB2312"/>
          <w:sz w:val="32"/>
          <w:szCs w:val="32"/>
        </w:rPr>
      </w:pPr>
      <w:r>
        <w:rPr>
          <w:rFonts w:hint="eastAsia" w:ascii="仿宋_GB2312" w:eastAsia="仿宋_GB2312"/>
          <w:sz w:val="32"/>
          <w:szCs w:val="32"/>
        </w:rPr>
        <w:t xml:space="preserve">                            晋中市体育局</w:t>
      </w:r>
    </w:p>
    <w:p>
      <w:pPr>
        <w:pStyle w:val="4"/>
        <w:widowControl/>
        <w:adjustRightInd w:val="0"/>
        <w:snapToGrid w:val="0"/>
        <w:spacing w:line="600" w:lineRule="exact"/>
        <w:ind w:firstLine="5120" w:firstLineChars="1600"/>
        <w:jc w:val="both"/>
        <w:rPr>
          <w:rFonts w:ascii="仿宋_GB2312" w:eastAsia="仿宋_GB2312"/>
          <w:sz w:val="32"/>
          <w:szCs w:val="32"/>
        </w:rPr>
      </w:pPr>
      <w:r>
        <w:rPr>
          <w:rFonts w:hint="eastAsia" w:ascii="仿宋_GB2312" w:eastAsia="仿宋_GB2312"/>
          <w:sz w:val="32"/>
          <w:szCs w:val="32"/>
        </w:rPr>
        <w:t>2020年1</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w:t>
      </w:r>
    </w:p>
    <w:p>
      <w:pPr>
        <w:spacing w:line="600" w:lineRule="exact"/>
        <w:ind w:firstLine="640"/>
        <w:rPr>
          <w:rFonts w:ascii="仿宋_GB2312" w:eastAsia="仿宋_GB2312"/>
          <w:sz w:val="32"/>
          <w:szCs w:val="32"/>
        </w:rPr>
      </w:pPr>
    </w:p>
    <w:p>
      <w:pPr>
        <w:spacing w:line="600" w:lineRule="exact"/>
        <w:rPr>
          <w:rFonts w:eastAsia="仿宋_GB2312"/>
          <w:b/>
          <w:bCs/>
          <w:sz w:val="44"/>
          <w:szCs w:val="4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DD8BEC"/>
    <w:multiLevelType w:val="singleLevel"/>
    <w:tmpl w:val="B3DD8BEC"/>
    <w:lvl w:ilvl="0" w:tentative="0">
      <w:start w:val="2"/>
      <w:numFmt w:val="chineseCounting"/>
      <w:suff w:val="nothing"/>
      <w:lvlText w:val="（%1）"/>
      <w:lvlJc w:val="left"/>
      <w:rPr>
        <w:rFonts w:hint="eastAsia"/>
      </w:rPr>
    </w:lvl>
  </w:abstractNum>
  <w:abstractNum w:abstractNumId="1">
    <w:nsid w:val="612BEDA1"/>
    <w:multiLevelType w:val="singleLevel"/>
    <w:tmpl w:val="612BEDA1"/>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06524A"/>
    <w:rsid w:val="00081861"/>
    <w:rsid w:val="000C23A6"/>
    <w:rsid w:val="0012794B"/>
    <w:rsid w:val="0028364E"/>
    <w:rsid w:val="002B3660"/>
    <w:rsid w:val="002F2B66"/>
    <w:rsid w:val="003C5D28"/>
    <w:rsid w:val="00415DB9"/>
    <w:rsid w:val="004D0F03"/>
    <w:rsid w:val="00522CF2"/>
    <w:rsid w:val="00652E42"/>
    <w:rsid w:val="006A7222"/>
    <w:rsid w:val="00713849"/>
    <w:rsid w:val="0078617A"/>
    <w:rsid w:val="00826109"/>
    <w:rsid w:val="008B0883"/>
    <w:rsid w:val="009423CB"/>
    <w:rsid w:val="00957290"/>
    <w:rsid w:val="00AC09C2"/>
    <w:rsid w:val="00B30A7A"/>
    <w:rsid w:val="00B50FB5"/>
    <w:rsid w:val="00CC084F"/>
    <w:rsid w:val="00CF3C65"/>
    <w:rsid w:val="00D2274C"/>
    <w:rsid w:val="00D730EF"/>
    <w:rsid w:val="00DF0854"/>
    <w:rsid w:val="00E22773"/>
    <w:rsid w:val="00E65381"/>
    <w:rsid w:val="00EE4AFE"/>
    <w:rsid w:val="00F536DA"/>
    <w:rsid w:val="00F62431"/>
    <w:rsid w:val="00FB4B80"/>
    <w:rsid w:val="00FE6C4E"/>
    <w:rsid w:val="00FF5CF4"/>
    <w:rsid w:val="0706524A"/>
    <w:rsid w:val="0D601653"/>
    <w:rsid w:val="0FDB38A6"/>
    <w:rsid w:val="10127F17"/>
    <w:rsid w:val="172D203D"/>
    <w:rsid w:val="1DB238C7"/>
    <w:rsid w:val="33F44E29"/>
    <w:rsid w:val="385938EC"/>
    <w:rsid w:val="38CD797C"/>
    <w:rsid w:val="3ECE3D7E"/>
    <w:rsid w:val="44912154"/>
    <w:rsid w:val="4C742A77"/>
    <w:rsid w:val="525F75D3"/>
    <w:rsid w:val="5E216BB9"/>
    <w:rsid w:val="7A0F3E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jc w:val="left"/>
    </w:pPr>
    <w:rPr>
      <w:rFonts w:cs="Times New Roman"/>
      <w:kern w:val="0"/>
      <w:sz w:val="24"/>
    </w:rPr>
  </w:style>
  <w:style w:type="character" w:styleId="7">
    <w:name w:val="Strong"/>
    <w:basedOn w:val="6"/>
    <w:qFormat/>
    <w:uiPriority w:val="22"/>
    <w:rPr>
      <w:b/>
      <w:bCs/>
    </w:rPr>
  </w:style>
  <w:style w:type="character" w:styleId="8">
    <w:name w:val="Emphasis"/>
    <w:basedOn w:val="6"/>
    <w:qFormat/>
    <w:uiPriority w:val="0"/>
    <w:rPr>
      <w:i/>
    </w:rPr>
  </w:style>
  <w:style w:type="paragraph" w:customStyle="1" w:styleId="9">
    <w:name w:val="签发人"/>
    <w:basedOn w:val="1"/>
    <w:qFormat/>
    <w:uiPriority w:val="99"/>
    <w:rPr>
      <w:rFonts w:eastAsia="楷体"/>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603</Words>
  <Characters>3438</Characters>
  <Lines>28</Lines>
  <Paragraphs>8</Paragraphs>
  <TotalTime>362</TotalTime>
  <ScaleCrop>false</ScaleCrop>
  <LinksUpToDate>false</LinksUpToDate>
  <CharactersWithSpaces>4033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2020-10-25T03:14:00Z</dcterms:created>
  <dc:creator>butterfly</dc:creator>
  <cp:lastModifiedBy>Administrator</cp:lastModifiedBy>
  <cp:lastPrinted>2020-11-30T01:38:00Z</cp:lastPrinted>
  <dcterms:modified xsi:type="dcterms:W3CDTF">2021-09-27T08:57:31Z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311D63A7402048FAB86F3D2487F3E146</vt:lpwstr>
  </property>
</Properties>
</file>